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26F1" w14:textId="55886DD3" w:rsidR="00FB2E05" w:rsidRDefault="00DB0C0F" w:rsidP="002B1472">
      <w:pPr>
        <w:spacing w:after="0" w:line="259" w:lineRule="auto"/>
        <w:ind w:left="0" w:firstLine="0"/>
        <w:jc w:val="center"/>
      </w:pPr>
      <w:r>
        <w:rPr>
          <w:noProof/>
        </w:rPr>
        <w:drawing>
          <wp:inline distT="0" distB="0" distL="0" distR="0" wp14:anchorId="777D8BEB" wp14:editId="1E54B61D">
            <wp:extent cx="5238750" cy="771525"/>
            <wp:effectExtent l="0" t="0" r="0" b="9525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09A1D" w14:textId="0980C1CE" w:rsidR="00FB2E05" w:rsidRDefault="00DB0C0F" w:rsidP="006B246E">
      <w:pPr>
        <w:spacing w:after="50" w:line="259" w:lineRule="auto"/>
        <w:ind w:left="0" w:firstLine="0"/>
        <w:jc w:val="center"/>
      </w:pPr>
      <w:r>
        <w:rPr>
          <w:sz w:val="32"/>
        </w:rPr>
        <w:t xml:space="preserve">Grade Appeal </w:t>
      </w:r>
      <w:r w:rsidR="007560DA">
        <w:rPr>
          <w:sz w:val="32"/>
        </w:rPr>
        <w:t>Form</w:t>
      </w:r>
    </w:p>
    <w:p w14:paraId="18453A8E" w14:textId="77777777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4A1C273C" w14:textId="796A1D98" w:rsidR="00687105" w:rsidRDefault="00687105" w:rsidP="00CC062B">
      <w:pPr>
        <w:ind w:left="-5"/>
        <w:jc w:val="both"/>
      </w:pPr>
      <w:r w:rsidRPr="00687105">
        <w:t>Students may file a grade appeal if they believe that</w:t>
      </w:r>
    </w:p>
    <w:p w14:paraId="2F5D4497" w14:textId="77777777" w:rsidR="00627886" w:rsidRDefault="00627886" w:rsidP="00CC062B">
      <w:pPr>
        <w:ind w:left="-5"/>
        <w:jc w:val="both"/>
      </w:pPr>
    </w:p>
    <w:p w14:paraId="44B8584C" w14:textId="77777777" w:rsidR="00687105" w:rsidRDefault="00687105" w:rsidP="00CC062B">
      <w:pPr>
        <w:ind w:left="-5"/>
        <w:jc w:val="both"/>
      </w:pPr>
      <w:r w:rsidRPr="00687105">
        <w:t xml:space="preserve">1.1. any policy‐violating or unreasonable actions or inactions by the instructor, or </w:t>
      </w:r>
    </w:p>
    <w:p w14:paraId="413693E2" w14:textId="77777777" w:rsidR="00687105" w:rsidRDefault="00687105" w:rsidP="00CC062B">
      <w:pPr>
        <w:ind w:left="-5"/>
        <w:jc w:val="both"/>
      </w:pPr>
      <w:r w:rsidRPr="00687105">
        <w:t xml:space="preserve">1.2. any policy‐violating or unreasonable expectations by the instructor, or </w:t>
      </w:r>
    </w:p>
    <w:p w14:paraId="12D3F655" w14:textId="77777777" w:rsidR="00687105" w:rsidRDefault="00687105" w:rsidP="00CC062B">
      <w:pPr>
        <w:ind w:left="-5"/>
        <w:jc w:val="both"/>
      </w:pPr>
      <w:r w:rsidRPr="00687105">
        <w:t xml:space="preserve">1.3. any disruptive or unreasonable circumstances, or </w:t>
      </w:r>
    </w:p>
    <w:p w14:paraId="0BD0EA67" w14:textId="77777777" w:rsidR="00687105" w:rsidRDefault="00687105" w:rsidP="00CC062B">
      <w:pPr>
        <w:ind w:left="-5"/>
        <w:jc w:val="both"/>
      </w:pPr>
      <w:r w:rsidRPr="00687105">
        <w:t xml:space="preserve">1.4. any other unwarranted factors, </w:t>
      </w:r>
    </w:p>
    <w:p w14:paraId="3C00AE12" w14:textId="77777777" w:rsidR="00687105" w:rsidRDefault="00687105" w:rsidP="00CC062B">
      <w:pPr>
        <w:ind w:left="-5"/>
        <w:jc w:val="both"/>
      </w:pPr>
    </w:p>
    <w:p w14:paraId="22670A8C" w14:textId="3FA423AC" w:rsidR="00687105" w:rsidRDefault="00687105" w:rsidP="00CC062B">
      <w:pPr>
        <w:ind w:left="-5"/>
        <w:jc w:val="both"/>
      </w:pPr>
      <w:r w:rsidRPr="00687105">
        <w:t>inhibited the student's performance and the resulting outcomes and should have been (but were not) accommodated by the instructor during the grade‐calculation</w:t>
      </w:r>
      <w:r w:rsidR="00702F5E">
        <w:t xml:space="preserve"> process.</w:t>
      </w:r>
    </w:p>
    <w:p w14:paraId="05DC7218" w14:textId="281D2B53" w:rsidR="00687105" w:rsidRDefault="00687105">
      <w:pPr>
        <w:ind w:left="-5"/>
      </w:pPr>
    </w:p>
    <w:p w14:paraId="0213DA29" w14:textId="3E5AFA57" w:rsidR="00627886" w:rsidRDefault="00627886" w:rsidP="00627886">
      <w:pPr>
        <w:ind w:left="-5"/>
        <w:jc w:val="both"/>
      </w:pPr>
      <w:r>
        <w:t>In their appeal, t</w:t>
      </w:r>
      <w:r w:rsidRPr="00627886">
        <w:t>he student must explain the nature of the complaint and the specific request</w:t>
      </w:r>
      <w:r>
        <w:t xml:space="preserve"> using objective and measurable criteria a</w:t>
      </w:r>
      <w:r w:rsidRPr="00627886">
        <w:t>nd must provide all available and relevant documentation.</w:t>
      </w:r>
      <w:r>
        <w:t xml:space="preserve"> </w:t>
      </w:r>
      <w:r w:rsidR="00D25F8F">
        <w:t>Subjective statements will not be considered.</w:t>
      </w:r>
    </w:p>
    <w:p w14:paraId="2B861BF5" w14:textId="77777777" w:rsidR="00627886" w:rsidRDefault="00627886">
      <w:pPr>
        <w:ind w:left="-5"/>
      </w:pPr>
    </w:p>
    <w:p w14:paraId="75036BE2" w14:textId="32A1B462" w:rsidR="00FB2E05" w:rsidRDefault="00687105">
      <w:pPr>
        <w:ind w:left="-5"/>
      </w:pPr>
      <w:r>
        <w:t xml:space="preserve">The </w:t>
      </w:r>
      <w:r w:rsidR="00DB0C0F">
        <w:t xml:space="preserve">grade appeal process </w:t>
      </w:r>
      <w:r w:rsidR="00702F5E">
        <w:t>is as follows:</w:t>
      </w:r>
    </w:p>
    <w:p w14:paraId="1F4EAD7F" w14:textId="77777777" w:rsidR="00FB2E05" w:rsidRDefault="00DB0C0F">
      <w:pPr>
        <w:spacing w:after="26" w:line="259" w:lineRule="auto"/>
        <w:ind w:left="0" w:firstLine="0"/>
      </w:pPr>
      <w:r>
        <w:t xml:space="preserve"> </w:t>
      </w:r>
    </w:p>
    <w:p w14:paraId="2862A64C" w14:textId="59DEC28C" w:rsidR="00FB2E05" w:rsidRDefault="00702F5E" w:rsidP="00687105">
      <w:pPr>
        <w:numPr>
          <w:ilvl w:val="0"/>
          <w:numId w:val="1"/>
        </w:numPr>
        <w:spacing w:after="37"/>
        <w:ind w:hanging="360"/>
        <w:jc w:val="both"/>
      </w:pPr>
      <w:r>
        <w:t>Student must a</w:t>
      </w:r>
      <w:r w:rsidR="00DB0C0F">
        <w:t xml:space="preserve">ppeal directly </w:t>
      </w:r>
      <w:r w:rsidR="00687105">
        <w:t xml:space="preserve">to the course instructor </w:t>
      </w:r>
      <w:r w:rsidR="00DB0C0F">
        <w:t>by email</w:t>
      </w:r>
      <w:r>
        <w:t xml:space="preserve"> </w:t>
      </w:r>
      <w:r w:rsidRPr="00702F5E">
        <w:t>within two weeks after the grade was recorded</w:t>
      </w:r>
      <w:r>
        <w:t xml:space="preserve"> or within two weeks after </w:t>
      </w:r>
      <w:r w:rsidR="004E0876">
        <w:t xml:space="preserve">the </w:t>
      </w:r>
      <w:r>
        <w:t>remov</w:t>
      </w:r>
      <w:r w:rsidR="009F23AA">
        <w:t>al</w:t>
      </w:r>
      <w:r>
        <w:t xml:space="preserve"> </w:t>
      </w:r>
      <w:r w:rsidR="004E0876">
        <w:t xml:space="preserve">of </w:t>
      </w:r>
      <w:r w:rsidR="009F23AA">
        <w:t xml:space="preserve">a </w:t>
      </w:r>
      <w:r>
        <w:t>financial hold</w:t>
      </w:r>
      <w:r w:rsidR="00F3340C">
        <w:t>.</w:t>
      </w:r>
    </w:p>
    <w:p w14:paraId="6B927E2F" w14:textId="07E1A812" w:rsidR="00FB2E05" w:rsidRDefault="00DB0C0F" w:rsidP="00687105">
      <w:pPr>
        <w:numPr>
          <w:ilvl w:val="0"/>
          <w:numId w:val="1"/>
        </w:numPr>
        <w:spacing w:after="40"/>
        <w:ind w:hanging="360"/>
        <w:jc w:val="both"/>
      </w:pPr>
      <w:r>
        <w:t xml:space="preserve">If </w:t>
      </w:r>
      <w:r w:rsidR="00627886">
        <w:t xml:space="preserve">the </w:t>
      </w:r>
      <w:r w:rsidR="00687105">
        <w:t xml:space="preserve">instructor </w:t>
      </w:r>
      <w:r>
        <w:t xml:space="preserve">does not respond or </w:t>
      </w:r>
      <w:r w:rsidR="00CC618B">
        <w:t>does not approve</w:t>
      </w:r>
      <w:r w:rsidR="00702F5E">
        <w:t xml:space="preserve"> </w:t>
      </w:r>
      <w:r w:rsidR="00F3340C">
        <w:t xml:space="preserve">the appeal </w:t>
      </w:r>
      <w:r w:rsidR="00627886">
        <w:t>within three working days</w:t>
      </w:r>
      <w:r>
        <w:t>, student may appeal to the Department Chair</w:t>
      </w:r>
      <w:r w:rsidR="00A16E9C">
        <w:t xml:space="preserve"> </w:t>
      </w:r>
      <w:r>
        <w:t>by email</w:t>
      </w:r>
      <w:r w:rsidR="00F3340C">
        <w:t>.</w:t>
      </w:r>
    </w:p>
    <w:p w14:paraId="71DA46EF" w14:textId="23E87F0B" w:rsidR="00687105" w:rsidRDefault="00687105" w:rsidP="00687105">
      <w:pPr>
        <w:numPr>
          <w:ilvl w:val="0"/>
          <w:numId w:val="1"/>
        </w:numPr>
        <w:spacing w:after="40"/>
        <w:ind w:hanging="360"/>
        <w:jc w:val="both"/>
      </w:pPr>
      <w:r>
        <w:t xml:space="preserve">If </w:t>
      </w:r>
      <w:r w:rsidR="00F3340C">
        <w:t xml:space="preserve">the </w:t>
      </w:r>
      <w:r>
        <w:t>Department Chair does not respond or does not approve</w:t>
      </w:r>
      <w:r w:rsidR="00627886">
        <w:t xml:space="preserve"> within </w:t>
      </w:r>
      <w:r w:rsidR="006607CD">
        <w:t xml:space="preserve">five </w:t>
      </w:r>
      <w:r w:rsidR="00627886">
        <w:t>working days</w:t>
      </w:r>
      <w:r>
        <w:t xml:space="preserve">, </w:t>
      </w:r>
      <w:r w:rsidR="009A44D4">
        <w:t xml:space="preserve">the </w:t>
      </w:r>
      <w:r>
        <w:t>student may appeal to the Dean of Students by email.</w:t>
      </w:r>
    </w:p>
    <w:p w14:paraId="5E450046" w14:textId="66D55E6E" w:rsidR="00DF012A" w:rsidRDefault="006607CD" w:rsidP="006607CD">
      <w:pPr>
        <w:numPr>
          <w:ilvl w:val="0"/>
          <w:numId w:val="1"/>
        </w:numPr>
        <w:spacing w:after="48"/>
        <w:ind w:hanging="360"/>
        <w:jc w:val="both"/>
      </w:pPr>
      <w:r w:rsidRPr="006607CD">
        <w:t xml:space="preserve">The Dean of Students will review the case, </w:t>
      </w:r>
      <w:r w:rsidR="005F5A25">
        <w:t>decide on it</w:t>
      </w:r>
      <w:r w:rsidRPr="006607CD">
        <w:t xml:space="preserve">, and send a written response to the student within ten working days after </w:t>
      </w:r>
      <w:r w:rsidR="004F1678">
        <w:t xml:space="preserve">receiving </w:t>
      </w:r>
      <w:r w:rsidRPr="006607CD">
        <w:t>the grade appeal.</w:t>
      </w:r>
    </w:p>
    <w:p w14:paraId="7926DE0A" w14:textId="6813E4FF" w:rsidR="00D25F8F" w:rsidRDefault="006607CD" w:rsidP="006607CD">
      <w:pPr>
        <w:numPr>
          <w:ilvl w:val="0"/>
          <w:numId w:val="1"/>
        </w:numPr>
        <w:spacing w:after="48"/>
        <w:ind w:hanging="360"/>
        <w:jc w:val="both"/>
      </w:pPr>
      <w:r w:rsidRPr="006607CD">
        <w:t xml:space="preserve">A copy of the decision will be sent to the instructor and to the Registration &amp; Records Office to be placed in the student’s file; if the appeal is approved, the Dean of Students will oversee the submission of a grade‐change form to the Registration &amp; Records Office. </w:t>
      </w:r>
      <w:r w:rsidRPr="00FB26CB">
        <w:rPr>
          <w:b/>
          <w:bCs/>
        </w:rPr>
        <w:t xml:space="preserve">The decision made by the Dean of Students is final and </w:t>
      </w:r>
      <w:bookmarkStart w:id="0" w:name="_GoBack"/>
      <w:bookmarkEnd w:id="0"/>
      <w:r w:rsidRPr="00FB26CB">
        <w:rPr>
          <w:b/>
          <w:bCs/>
        </w:rPr>
        <w:t>cannot be appealed</w:t>
      </w:r>
      <w:r w:rsidRPr="006607CD">
        <w:t>.</w:t>
      </w:r>
    </w:p>
    <w:p w14:paraId="0FDB0ABE" w14:textId="77777777" w:rsidR="006607CD" w:rsidRDefault="006607CD">
      <w:pPr>
        <w:ind w:left="-5"/>
      </w:pPr>
    </w:p>
    <w:p w14:paraId="45C362B5" w14:textId="5054BF8F" w:rsidR="00FB2E05" w:rsidRDefault="00D25F8F">
      <w:pPr>
        <w:ind w:left="-5"/>
      </w:pPr>
      <w:r>
        <w:t xml:space="preserve">Student </w:t>
      </w:r>
      <w:r w:rsidR="00DB0C0F">
        <w:t xml:space="preserve">Name: </w:t>
      </w:r>
    </w:p>
    <w:p w14:paraId="73AEA5DF" w14:textId="77777777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0E1E6057" w14:textId="3BDE8554" w:rsidR="00FB2E05" w:rsidRDefault="00DB0C0F">
      <w:pPr>
        <w:ind w:left="-5"/>
      </w:pPr>
      <w:r>
        <w:t xml:space="preserve">ID: </w:t>
      </w:r>
    </w:p>
    <w:p w14:paraId="3E6294B1" w14:textId="77777777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66EF0EC8" w14:textId="5CEA7CD1" w:rsidR="00FB2E05" w:rsidRDefault="00DB0C0F">
      <w:pPr>
        <w:ind w:left="-5"/>
      </w:pPr>
      <w:r>
        <w:t>Course</w:t>
      </w:r>
      <w:r w:rsidR="006B246E">
        <w:t xml:space="preserve"> Code and Name</w:t>
      </w:r>
      <w:r>
        <w:t xml:space="preserve">: </w:t>
      </w:r>
    </w:p>
    <w:p w14:paraId="661F5058" w14:textId="77777777" w:rsidR="006B246E" w:rsidRDefault="006B246E">
      <w:pPr>
        <w:spacing w:after="0" w:line="259" w:lineRule="auto"/>
        <w:ind w:left="0" w:firstLine="0"/>
      </w:pPr>
    </w:p>
    <w:p w14:paraId="7C170F9B" w14:textId="2F4839FD" w:rsidR="00FB2E05" w:rsidRDefault="006B246E">
      <w:pPr>
        <w:spacing w:after="0" w:line="259" w:lineRule="auto"/>
        <w:ind w:left="0" w:firstLine="0"/>
      </w:pPr>
      <w:r>
        <w:t xml:space="preserve">Instructor: </w:t>
      </w:r>
      <w:r w:rsidR="00DB0C0F">
        <w:t xml:space="preserve"> </w:t>
      </w:r>
    </w:p>
    <w:p w14:paraId="55BF55A7" w14:textId="77777777" w:rsidR="006B246E" w:rsidRDefault="006B246E">
      <w:pPr>
        <w:ind w:left="-5"/>
      </w:pPr>
    </w:p>
    <w:p w14:paraId="768B87EC" w14:textId="1FB74ADA" w:rsidR="00FB2E05" w:rsidRDefault="00D16B79">
      <w:pPr>
        <w:ind w:left="-5"/>
      </w:pPr>
      <w:r>
        <w:t xml:space="preserve">Recorded </w:t>
      </w:r>
      <w:r w:rsidR="00DB0C0F">
        <w:t xml:space="preserve">Grade / </w:t>
      </w:r>
      <w:r w:rsidR="00CC618B">
        <w:t>Requested Grade</w:t>
      </w:r>
      <w:r>
        <w:t>:</w:t>
      </w:r>
      <w:r w:rsidR="00CC618B">
        <w:t xml:space="preserve"> </w:t>
      </w:r>
      <w:r>
        <w:tab/>
      </w:r>
      <w:r>
        <w:tab/>
      </w:r>
      <w:r w:rsidR="009A44D4">
        <w:t xml:space="preserve"> /</w:t>
      </w:r>
    </w:p>
    <w:p w14:paraId="332775B8" w14:textId="492C10C0" w:rsidR="00E000DD" w:rsidRDefault="00E000DD">
      <w:pPr>
        <w:spacing w:after="160" w:line="259" w:lineRule="auto"/>
        <w:ind w:left="0" w:firstLine="0"/>
      </w:pPr>
    </w:p>
    <w:p w14:paraId="3A8B8073" w14:textId="3B5AE2BF" w:rsidR="00126A74" w:rsidRDefault="000C518C">
      <w:pPr>
        <w:spacing w:after="160" w:line="259" w:lineRule="auto"/>
        <w:ind w:left="0" w:firstLine="0"/>
      </w:pPr>
      <w:r>
        <w:t>(</w:t>
      </w:r>
      <w:r w:rsidR="00126A74">
        <w:t>Document continues on the next page</w:t>
      </w:r>
      <w:r>
        <w:t>)</w:t>
      </w:r>
    </w:p>
    <w:p w14:paraId="41C8848E" w14:textId="49804023" w:rsidR="00E000DD" w:rsidRPr="00E000DD" w:rsidRDefault="00E000DD" w:rsidP="00E000DD">
      <w:pPr>
        <w:spacing w:after="0" w:line="259" w:lineRule="auto"/>
        <w:ind w:left="0" w:firstLine="0"/>
        <w:rPr>
          <w:u w:val="single"/>
        </w:rPr>
      </w:pPr>
      <w:r w:rsidRPr="00E000DD">
        <w:rPr>
          <w:u w:val="single"/>
        </w:rPr>
        <w:lastRenderedPageBreak/>
        <w:t>Grounds for Appeal</w:t>
      </w:r>
      <w:r w:rsidR="007B4D3F">
        <w:rPr>
          <w:u w:val="single"/>
        </w:rPr>
        <w:t xml:space="preserve"> (Attach all relevant documentation to this form)</w:t>
      </w:r>
    </w:p>
    <w:p w14:paraId="6DC4326B" w14:textId="77777777" w:rsidR="00246495" w:rsidRDefault="00246495">
      <w:pPr>
        <w:spacing w:after="0" w:line="259" w:lineRule="auto"/>
        <w:ind w:left="0" w:firstLine="0"/>
      </w:pPr>
    </w:p>
    <w:p w14:paraId="1920DAA6" w14:textId="77777777" w:rsidR="00246495" w:rsidRDefault="00246495">
      <w:pPr>
        <w:spacing w:after="0" w:line="259" w:lineRule="auto"/>
        <w:ind w:left="0" w:firstLine="0"/>
      </w:pPr>
    </w:p>
    <w:p w14:paraId="3FC57572" w14:textId="1ACF2DE8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2DF601F5" w14:textId="7B37763A" w:rsidR="00D25F8F" w:rsidRDefault="00D25F8F">
      <w:pPr>
        <w:spacing w:after="0" w:line="259" w:lineRule="auto"/>
        <w:ind w:left="0" w:firstLine="0"/>
      </w:pPr>
    </w:p>
    <w:p w14:paraId="19BF7C05" w14:textId="6205837D" w:rsidR="00246495" w:rsidRDefault="00246495">
      <w:pPr>
        <w:spacing w:after="0" w:line="259" w:lineRule="auto"/>
        <w:ind w:left="0" w:firstLine="0"/>
      </w:pPr>
    </w:p>
    <w:p w14:paraId="08922AAE" w14:textId="6A7C07A3" w:rsidR="00246495" w:rsidRDefault="00246495">
      <w:pPr>
        <w:spacing w:after="0" w:line="259" w:lineRule="auto"/>
        <w:ind w:left="0" w:firstLine="0"/>
      </w:pPr>
    </w:p>
    <w:p w14:paraId="333DDB6C" w14:textId="67178497" w:rsidR="00246495" w:rsidRDefault="00246495">
      <w:pPr>
        <w:spacing w:after="0" w:line="259" w:lineRule="auto"/>
        <w:ind w:left="0" w:firstLine="0"/>
      </w:pPr>
    </w:p>
    <w:p w14:paraId="0C468434" w14:textId="77777777" w:rsidR="00246495" w:rsidRDefault="00246495">
      <w:pPr>
        <w:spacing w:after="0" w:line="259" w:lineRule="auto"/>
        <w:ind w:left="0" w:firstLine="0"/>
      </w:pPr>
    </w:p>
    <w:p w14:paraId="3362CC71" w14:textId="7049E1F7" w:rsidR="00246495" w:rsidRDefault="00246495">
      <w:pPr>
        <w:spacing w:after="0" w:line="259" w:lineRule="auto"/>
        <w:ind w:left="0" w:firstLine="0"/>
      </w:pPr>
    </w:p>
    <w:p w14:paraId="5D6EB58B" w14:textId="77777777" w:rsidR="00246495" w:rsidRDefault="00246495">
      <w:pPr>
        <w:spacing w:after="0" w:line="259" w:lineRule="auto"/>
        <w:ind w:left="0" w:firstLine="0"/>
      </w:pPr>
    </w:p>
    <w:p w14:paraId="153763D1" w14:textId="4DAE2CB5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7103EA09" w14:textId="01118B1F" w:rsidR="00CC618B" w:rsidRDefault="00CC618B">
      <w:pPr>
        <w:spacing w:after="0" w:line="259" w:lineRule="auto"/>
        <w:ind w:left="0" w:firstLine="0"/>
      </w:pPr>
    </w:p>
    <w:p w14:paraId="1912E022" w14:textId="042D30DA" w:rsidR="00126A74" w:rsidRDefault="00126A74">
      <w:pPr>
        <w:spacing w:after="0" w:line="259" w:lineRule="auto"/>
        <w:ind w:left="0" w:firstLine="0"/>
      </w:pPr>
    </w:p>
    <w:p w14:paraId="54B7D886" w14:textId="77777777" w:rsidR="00126A74" w:rsidRDefault="00126A74">
      <w:pPr>
        <w:spacing w:after="0" w:line="259" w:lineRule="auto"/>
        <w:ind w:left="0" w:firstLine="0"/>
      </w:pPr>
    </w:p>
    <w:p w14:paraId="2AEFD43F" w14:textId="77777777" w:rsidR="00D25F8F" w:rsidRDefault="00D25F8F">
      <w:pPr>
        <w:spacing w:after="0" w:line="259" w:lineRule="auto"/>
        <w:ind w:left="0" w:firstLine="0"/>
      </w:pPr>
    </w:p>
    <w:p w14:paraId="41C297C8" w14:textId="4D221FBB" w:rsidR="00CC618B" w:rsidRDefault="00CC618B">
      <w:pPr>
        <w:spacing w:after="0" w:line="259" w:lineRule="auto"/>
        <w:ind w:left="0" w:firstLine="0"/>
      </w:pPr>
    </w:p>
    <w:p w14:paraId="312814EA" w14:textId="69B70F86" w:rsidR="00246495" w:rsidRDefault="00246495">
      <w:pPr>
        <w:spacing w:after="0" w:line="259" w:lineRule="auto"/>
        <w:ind w:left="0" w:firstLine="0"/>
      </w:pPr>
    </w:p>
    <w:p w14:paraId="2EDB8290" w14:textId="77777777" w:rsidR="00246495" w:rsidRDefault="00246495">
      <w:pPr>
        <w:spacing w:after="0" w:line="259" w:lineRule="auto"/>
        <w:ind w:left="0" w:firstLine="0"/>
      </w:pPr>
    </w:p>
    <w:p w14:paraId="49E9C9A0" w14:textId="77777777" w:rsidR="00CC618B" w:rsidRDefault="00CC618B">
      <w:pPr>
        <w:spacing w:after="0" w:line="259" w:lineRule="auto"/>
        <w:ind w:left="0" w:firstLine="0"/>
      </w:pPr>
    </w:p>
    <w:p w14:paraId="08FD14C2" w14:textId="6145B2D0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7012030E" w14:textId="6C3E27BE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27878FB2" w14:textId="16A07A41" w:rsidR="00AE2417" w:rsidRDefault="00AE2417">
      <w:pPr>
        <w:spacing w:after="0" w:line="259" w:lineRule="auto"/>
        <w:ind w:left="0" w:firstLine="0"/>
      </w:pPr>
    </w:p>
    <w:p w14:paraId="257EDA3E" w14:textId="0E875312" w:rsidR="00AE2417" w:rsidRDefault="00AE2417">
      <w:pPr>
        <w:spacing w:after="0" w:line="259" w:lineRule="auto"/>
        <w:ind w:left="0" w:firstLine="0"/>
      </w:pPr>
    </w:p>
    <w:p w14:paraId="788A8525" w14:textId="77777777" w:rsidR="00AE2417" w:rsidRDefault="00AE2417">
      <w:pPr>
        <w:spacing w:after="0" w:line="259" w:lineRule="auto"/>
        <w:ind w:left="0" w:firstLine="0"/>
      </w:pPr>
    </w:p>
    <w:p w14:paraId="7E0C3335" w14:textId="4DF51E95" w:rsidR="00FB2E05" w:rsidRDefault="00ED0F2B" w:rsidP="00494B69">
      <w:pPr>
        <w:spacing w:after="0" w:line="259" w:lineRule="auto"/>
        <w:ind w:left="0" w:firstLine="0"/>
        <w:jc w:val="center"/>
      </w:pPr>
      <w:r>
        <w:t xml:space="preserve">--- </w:t>
      </w:r>
      <w:r w:rsidR="00AE2417">
        <w:t>[</w:t>
      </w:r>
      <w:r w:rsidR="00494B69">
        <w:t xml:space="preserve">This </w:t>
      </w:r>
      <w:r w:rsidR="00126A74">
        <w:t xml:space="preserve">section </w:t>
      </w:r>
      <w:r w:rsidR="00AE2417">
        <w:t xml:space="preserve">to be Filled </w:t>
      </w:r>
      <w:r>
        <w:t>Out b</w:t>
      </w:r>
      <w:r w:rsidR="00AE2417">
        <w:t>y Instructor, Dept. Chair, or Dean of Students]</w:t>
      </w:r>
      <w:r>
        <w:t xml:space="preserve"> ---</w:t>
      </w:r>
    </w:p>
    <w:p w14:paraId="12D0C149" w14:textId="4F1FC238" w:rsidR="00E423C0" w:rsidRDefault="00E423C0">
      <w:pPr>
        <w:spacing w:after="0" w:line="259" w:lineRule="auto"/>
        <w:ind w:left="0" w:firstLine="0"/>
      </w:pPr>
    </w:p>
    <w:p w14:paraId="106ACE97" w14:textId="5642191B" w:rsidR="00E423C0" w:rsidRDefault="00CC618B">
      <w:pPr>
        <w:spacing w:after="0" w:line="259" w:lineRule="auto"/>
        <w:ind w:left="0" w:firstLine="0"/>
      </w:pPr>
      <w:r>
        <w:t>Appeal Approved / Rejected?</w:t>
      </w:r>
    </w:p>
    <w:p w14:paraId="4A0DD92D" w14:textId="77777777" w:rsidR="00D25F8F" w:rsidRDefault="00D25F8F">
      <w:pPr>
        <w:spacing w:after="0" w:line="259" w:lineRule="auto"/>
        <w:ind w:left="0" w:firstLine="0"/>
      </w:pPr>
    </w:p>
    <w:p w14:paraId="209CC7AE" w14:textId="20B5CCA5" w:rsidR="00D25F8F" w:rsidRPr="00D25F8F" w:rsidRDefault="00D25F8F">
      <w:pPr>
        <w:spacing w:after="0" w:line="259" w:lineRule="auto"/>
        <w:ind w:left="0" w:firstLine="0"/>
        <w:rPr>
          <w:u w:val="single"/>
        </w:rPr>
      </w:pPr>
      <w:r w:rsidRPr="00D25F8F">
        <w:rPr>
          <w:u w:val="single"/>
        </w:rPr>
        <w:t xml:space="preserve">Grounds </w:t>
      </w:r>
      <w:r>
        <w:rPr>
          <w:u w:val="single"/>
        </w:rPr>
        <w:t>for Approval / Rejection</w:t>
      </w:r>
    </w:p>
    <w:p w14:paraId="73B19885" w14:textId="084A6F39" w:rsidR="00AE2417" w:rsidRDefault="00AE2417">
      <w:pPr>
        <w:spacing w:after="0" w:line="259" w:lineRule="auto"/>
        <w:ind w:left="0" w:firstLine="0"/>
      </w:pPr>
    </w:p>
    <w:p w14:paraId="2A999741" w14:textId="614C5F45" w:rsidR="00246495" w:rsidRDefault="00246495">
      <w:pPr>
        <w:spacing w:after="0" w:line="259" w:lineRule="auto"/>
        <w:ind w:left="0" w:firstLine="0"/>
      </w:pPr>
    </w:p>
    <w:p w14:paraId="49EFBEEB" w14:textId="0D7C29F2" w:rsidR="00246495" w:rsidRDefault="00246495">
      <w:pPr>
        <w:spacing w:after="0" w:line="259" w:lineRule="auto"/>
        <w:ind w:left="0" w:firstLine="0"/>
      </w:pPr>
    </w:p>
    <w:p w14:paraId="6F61E3F4" w14:textId="77777777" w:rsidR="00246495" w:rsidRDefault="00246495">
      <w:pPr>
        <w:spacing w:after="0" w:line="259" w:lineRule="auto"/>
        <w:ind w:left="0" w:firstLine="0"/>
      </w:pPr>
    </w:p>
    <w:p w14:paraId="59474604" w14:textId="1E55DD9F" w:rsidR="00126A74" w:rsidRDefault="00126A74">
      <w:pPr>
        <w:spacing w:after="0" w:line="259" w:lineRule="auto"/>
        <w:ind w:left="0" w:firstLine="0"/>
      </w:pPr>
    </w:p>
    <w:p w14:paraId="5F23F241" w14:textId="77777777" w:rsidR="00126A74" w:rsidRDefault="00126A74">
      <w:pPr>
        <w:spacing w:after="0" w:line="259" w:lineRule="auto"/>
        <w:ind w:left="0" w:firstLine="0"/>
      </w:pPr>
    </w:p>
    <w:p w14:paraId="3613627B" w14:textId="77777777" w:rsidR="00AE2417" w:rsidRDefault="00AE2417">
      <w:pPr>
        <w:spacing w:after="0" w:line="259" w:lineRule="auto"/>
        <w:ind w:left="0" w:firstLine="0"/>
      </w:pPr>
    </w:p>
    <w:p w14:paraId="31C448C3" w14:textId="77777777" w:rsidR="00246495" w:rsidRDefault="00246495">
      <w:pPr>
        <w:spacing w:after="0" w:line="259" w:lineRule="auto"/>
        <w:ind w:left="0" w:firstLine="0"/>
      </w:pPr>
    </w:p>
    <w:p w14:paraId="6C4BD7C9" w14:textId="77777777" w:rsidR="00246495" w:rsidRDefault="00246495">
      <w:pPr>
        <w:spacing w:after="0" w:line="259" w:lineRule="auto"/>
        <w:ind w:left="0" w:firstLine="0"/>
      </w:pPr>
    </w:p>
    <w:p w14:paraId="17436039" w14:textId="0ECF2C46" w:rsidR="00AE2417" w:rsidRDefault="00AE2417">
      <w:pPr>
        <w:spacing w:after="0" w:line="259" w:lineRule="auto"/>
        <w:ind w:left="0" w:firstLine="0"/>
      </w:pPr>
    </w:p>
    <w:p w14:paraId="3CE22A6F" w14:textId="77777777" w:rsidR="00AE2417" w:rsidRDefault="00AE2417">
      <w:pPr>
        <w:spacing w:after="0" w:line="259" w:lineRule="auto"/>
        <w:ind w:left="0" w:firstLine="0"/>
      </w:pPr>
    </w:p>
    <w:p w14:paraId="1ECFAD6B" w14:textId="77777777" w:rsidR="00CC618B" w:rsidRDefault="00CC618B">
      <w:pPr>
        <w:ind w:left="-5"/>
      </w:pPr>
    </w:p>
    <w:p w14:paraId="0F107E96" w14:textId="31127051" w:rsidR="00FB2E05" w:rsidRDefault="00DB0C0F">
      <w:pPr>
        <w:ind w:left="-5"/>
      </w:pPr>
      <w:r>
        <w:t>Instructor Name and Signature (if possible)</w:t>
      </w:r>
      <w:r w:rsidR="00321E54">
        <w:t>:</w:t>
      </w:r>
    </w:p>
    <w:p w14:paraId="06D4FF49" w14:textId="77777777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77DBD0B5" w14:textId="77777777" w:rsidR="00321E54" w:rsidRDefault="00DB0C0F">
      <w:pPr>
        <w:spacing w:after="0" w:line="259" w:lineRule="auto"/>
        <w:ind w:left="0" w:firstLine="0"/>
      </w:pPr>
      <w:r>
        <w:t>Department Chair Name &amp; Signature</w:t>
      </w:r>
      <w:r w:rsidR="00321E54">
        <w:t>:</w:t>
      </w:r>
    </w:p>
    <w:p w14:paraId="7E5B0E0F" w14:textId="06B8BA9D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1F982499" w14:textId="029318A2" w:rsidR="00E423C0" w:rsidRDefault="00E423C0" w:rsidP="00E423C0">
      <w:pPr>
        <w:ind w:left="-5"/>
      </w:pPr>
      <w:r>
        <w:t>Dean of Students Name &amp; Signature</w:t>
      </w:r>
      <w:r w:rsidR="00321E54">
        <w:t>:</w:t>
      </w:r>
    </w:p>
    <w:p w14:paraId="06374CE4" w14:textId="4B3844B0" w:rsidR="00FB2E05" w:rsidRDefault="00DB0C0F">
      <w:pPr>
        <w:spacing w:after="0" w:line="259" w:lineRule="auto"/>
        <w:ind w:left="0" w:firstLine="0"/>
      </w:pPr>
      <w:r>
        <w:t xml:space="preserve"> </w:t>
      </w:r>
    </w:p>
    <w:p w14:paraId="55F37287" w14:textId="7081E02D" w:rsidR="00FB2E05" w:rsidRDefault="00DB0C0F" w:rsidP="00DB0C0F">
      <w:pPr>
        <w:spacing w:after="1705"/>
        <w:ind w:left="-5"/>
      </w:pPr>
      <w:r>
        <w:t>Date</w:t>
      </w:r>
      <w:r w:rsidR="00246495">
        <w:t>:</w:t>
      </w:r>
    </w:p>
    <w:sectPr w:rsidR="00FB2E05">
      <w:footerReference w:type="default" r:id="rId9"/>
      <w:pgSz w:w="11909" w:h="16834"/>
      <w:pgMar w:top="720" w:right="1954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12315" w14:textId="77777777" w:rsidR="005043BA" w:rsidRDefault="005043BA" w:rsidP="006607CD">
      <w:pPr>
        <w:spacing w:after="0" w:line="240" w:lineRule="auto"/>
      </w:pPr>
      <w:r>
        <w:separator/>
      </w:r>
    </w:p>
  </w:endnote>
  <w:endnote w:type="continuationSeparator" w:id="0">
    <w:p w14:paraId="56E256EC" w14:textId="77777777" w:rsidR="005043BA" w:rsidRDefault="005043BA" w:rsidP="0066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477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392D68" w14:textId="3EB8E57D" w:rsidR="006607CD" w:rsidRDefault="006607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46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385C0" w14:textId="77777777" w:rsidR="006607CD" w:rsidRDefault="00660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CDE9F" w14:textId="77777777" w:rsidR="005043BA" w:rsidRDefault="005043BA" w:rsidP="006607CD">
      <w:pPr>
        <w:spacing w:after="0" w:line="240" w:lineRule="auto"/>
      </w:pPr>
      <w:r>
        <w:separator/>
      </w:r>
    </w:p>
  </w:footnote>
  <w:footnote w:type="continuationSeparator" w:id="0">
    <w:p w14:paraId="76525C94" w14:textId="77777777" w:rsidR="005043BA" w:rsidRDefault="005043BA" w:rsidP="0066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35632"/>
    <w:multiLevelType w:val="hybridMultilevel"/>
    <w:tmpl w:val="F2A4FDF0"/>
    <w:lvl w:ilvl="0" w:tplc="6518B01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F410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063A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8A9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5288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8C03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AC25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86B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82B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05"/>
    <w:rsid w:val="000C518C"/>
    <w:rsid w:val="00121542"/>
    <w:rsid w:val="00126A74"/>
    <w:rsid w:val="00246495"/>
    <w:rsid w:val="00251F37"/>
    <w:rsid w:val="002A594B"/>
    <w:rsid w:val="002B1472"/>
    <w:rsid w:val="00321E54"/>
    <w:rsid w:val="00423D79"/>
    <w:rsid w:val="00476C98"/>
    <w:rsid w:val="00494B69"/>
    <w:rsid w:val="004E0876"/>
    <w:rsid w:val="004F1678"/>
    <w:rsid w:val="005043BA"/>
    <w:rsid w:val="005F5A25"/>
    <w:rsid w:val="00621FBE"/>
    <w:rsid w:val="00627886"/>
    <w:rsid w:val="006430EC"/>
    <w:rsid w:val="006607CD"/>
    <w:rsid w:val="00687105"/>
    <w:rsid w:val="006B246E"/>
    <w:rsid w:val="00702F5E"/>
    <w:rsid w:val="007560DA"/>
    <w:rsid w:val="007B4D3F"/>
    <w:rsid w:val="00844632"/>
    <w:rsid w:val="00897D88"/>
    <w:rsid w:val="009A44D4"/>
    <w:rsid w:val="009F23AA"/>
    <w:rsid w:val="00A12B53"/>
    <w:rsid w:val="00A16E9C"/>
    <w:rsid w:val="00AE2417"/>
    <w:rsid w:val="00C318A6"/>
    <w:rsid w:val="00CC062B"/>
    <w:rsid w:val="00CC618B"/>
    <w:rsid w:val="00CE1C53"/>
    <w:rsid w:val="00D16B79"/>
    <w:rsid w:val="00D25F8F"/>
    <w:rsid w:val="00DB0C0F"/>
    <w:rsid w:val="00DF012A"/>
    <w:rsid w:val="00E000DD"/>
    <w:rsid w:val="00E10344"/>
    <w:rsid w:val="00E423C0"/>
    <w:rsid w:val="00ED0F2B"/>
    <w:rsid w:val="00F3340C"/>
    <w:rsid w:val="00FB26CB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C94C"/>
  <w15:docId w15:val="{DB3ACD91-8BB3-4B76-A03C-9BC2FED2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C0"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6607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7CD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607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7C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2B197-B925-4B48-9A03-49F0E1E8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&amp; REGISTRATION OFFICER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&amp; REGISTRATION OFFICER</dc:title>
  <dc:subject/>
  <dc:creator>mahmoud</dc:creator>
  <cp:keywords/>
  <cp:lastModifiedBy>Barin Kayaoglu</cp:lastModifiedBy>
  <cp:revision>41</cp:revision>
  <dcterms:created xsi:type="dcterms:W3CDTF">2021-01-05T14:43:00Z</dcterms:created>
  <dcterms:modified xsi:type="dcterms:W3CDTF">2021-02-28T11:14:00Z</dcterms:modified>
</cp:coreProperties>
</file>